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871" w:rsidRDefault="00CC1871" w:rsidP="000050B5">
      <w:pPr>
        <w:spacing w:line="276" w:lineRule="auto"/>
        <w:jc w:val="center"/>
        <w:rPr>
          <w:b/>
          <w:bCs/>
          <w:szCs w:val="24"/>
          <w:u w:val="single"/>
          <w:rtl/>
        </w:rPr>
      </w:pPr>
    </w:p>
    <w:p w:rsidR="000050B5" w:rsidRPr="00BD2554" w:rsidRDefault="000050B5" w:rsidP="000050B5">
      <w:pPr>
        <w:spacing w:line="276" w:lineRule="auto"/>
        <w:jc w:val="center"/>
        <w:rPr>
          <w:b/>
          <w:bCs/>
          <w:szCs w:val="24"/>
          <w:u w:val="single"/>
          <w:rtl/>
        </w:rPr>
      </w:pPr>
      <w:r>
        <w:rPr>
          <w:rFonts w:hint="cs"/>
          <w:b/>
          <w:bCs/>
          <w:szCs w:val="24"/>
          <w:u w:val="single"/>
          <w:rtl/>
        </w:rPr>
        <w:t>מכרז מספר 42/11 למתן שירותי</w:t>
      </w:r>
      <w:r w:rsidRPr="00BD2554">
        <w:rPr>
          <w:b/>
          <w:bCs/>
          <w:szCs w:val="24"/>
          <w:u w:val="single"/>
        </w:rPr>
        <w:t xml:space="preserve"> </w:t>
      </w:r>
      <w:r w:rsidRPr="00BD2554">
        <w:rPr>
          <w:rFonts w:ascii="Arial" w:hAnsi="Arial" w:hint="cs"/>
          <w:b/>
          <w:bCs/>
          <w:szCs w:val="24"/>
          <w:u w:val="single"/>
          <w:rtl/>
        </w:rPr>
        <w:t>ייעוץ שיתוף ציבור</w:t>
      </w:r>
    </w:p>
    <w:p w:rsidR="000050B5" w:rsidRPr="002E4AD1" w:rsidRDefault="000050B5" w:rsidP="000050B5">
      <w:pPr>
        <w:spacing w:line="276" w:lineRule="auto"/>
        <w:jc w:val="both"/>
        <w:rPr>
          <w:szCs w:val="24"/>
          <w:u w:val="single"/>
          <w:rtl/>
        </w:rPr>
      </w:pPr>
    </w:p>
    <w:p w:rsidR="000050B5" w:rsidRDefault="000050B5" w:rsidP="000050B5">
      <w:pPr>
        <w:spacing w:line="276" w:lineRule="auto"/>
        <w:jc w:val="both"/>
        <w:rPr>
          <w:szCs w:val="24"/>
          <w:rtl/>
        </w:rPr>
      </w:pPr>
      <w:r>
        <w:rPr>
          <w:rFonts w:hint="cs"/>
          <w:szCs w:val="24"/>
          <w:rtl/>
        </w:rPr>
        <w:t>הממונה על יחסי ציבור, דוברות והסברה ב</w:t>
      </w:r>
      <w:r w:rsidRPr="002E4AD1">
        <w:rPr>
          <w:szCs w:val="24"/>
          <w:rtl/>
        </w:rPr>
        <w:t>משרד התשתיות הלאומיות</w:t>
      </w:r>
      <w:r>
        <w:rPr>
          <w:rFonts w:hint="cs"/>
          <w:szCs w:val="24"/>
          <w:rtl/>
        </w:rPr>
        <w:t xml:space="preserve"> מפרסת</w:t>
      </w:r>
      <w:r w:rsidRPr="002E4AD1">
        <w:rPr>
          <w:rFonts w:hint="cs"/>
          <w:szCs w:val="24"/>
          <w:rtl/>
        </w:rPr>
        <w:t xml:space="preserve"> בזאת מכרז </w:t>
      </w:r>
      <w:r>
        <w:rPr>
          <w:rFonts w:hint="cs"/>
          <w:szCs w:val="24"/>
          <w:rtl/>
        </w:rPr>
        <w:t>ל</w:t>
      </w:r>
      <w:r w:rsidRPr="001A01DC">
        <w:rPr>
          <w:rFonts w:hint="cs"/>
          <w:szCs w:val="24"/>
          <w:rtl/>
        </w:rPr>
        <w:t xml:space="preserve">מתן שירותי ייעוץ </w:t>
      </w:r>
      <w:r>
        <w:rPr>
          <w:rFonts w:hint="cs"/>
          <w:szCs w:val="24"/>
          <w:rtl/>
        </w:rPr>
        <w:t>שיתוף ציבור באתר האינטרנט של המשרד.</w:t>
      </w:r>
    </w:p>
    <w:p w:rsidR="00166E9C" w:rsidRPr="006856E9" w:rsidRDefault="00166E9C" w:rsidP="00166E9C">
      <w:pPr>
        <w:spacing w:line="276" w:lineRule="auto"/>
        <w:jc w:val="both"/>
        <w:rPr>
          <w:szCs w:val="24"/>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Default="001B5EE4" w:rsidP="0098250C">
      <w:pPr>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98250C" w:rsidRPr="00A3035A" w:rsidRDefault="0098250C" w:rsidP="00A3035A">
      <w:pPr>
        <w:ind w:left="360"/>
        <w:jc w:val="both"/>
        <w:rPr>
          <w:b/>
          <w:bCs/>
          <w:szCs w:val="24"/>
          <w:u w:val="single"/>
          <w:rtl/>
        </w:rPr>
      </w:pP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497063" w:rsidRDefault="00FF48B9" w:rsidP="00FF48B9">
      <w:pPr>
        <w:pStyle w:val="a9"/>
        <w:numPr>
          <w:ilvl w:val="0"/>
          <w:numId w:val="24"/>
        </w:numPr>
        <w:jc w:val="both"/>
        <w:rPr>
          <w:szCs w:val="24"/>
        </w:rPr>
      </w:pPr>
      <w:r>
        <w:rPr>
          <w:rFonts w:hint="cs"/>
          <w:szCs w:val="24"/>
          <w:rtl/>
        </w:rPr>
        <w:t>ככל והמציע תאגיד, י</w:t>
      </w:r>
      <w:r w:rsidR="00497063" w:rsidRPr="00497063">
        <w:rPr>
          <w:rFonts w:hint="cs"/>
          <w:szCs w:val="24"/>
          <w:rtl/>
        </w:rPr>
        <w:t>צרף</w:t>
      </w:r>
      <w:r w:rsidR="00497063">
        <w:rPr>
          <w:rFonts w:hint="cs"/>
          <w:szCs w:val="24"/>
          <w:rtl/>
        </w:rPr>
        <w:t xml:space="preserve"> א</w:t>
      </w:r>
      <w:r w:rsidR="009F198B" w:rsidRPr="00497063">
        <w:rPr>
          <w:rFonts w:hint="cs"/>
          <w:szCs w:val="24"/>
          <w:rtl/>
        </w:rPr>
        <w:t xml:space="preserve">ישור </w:t>
      </w:r>
      <w:r w:rsidR="00497063">
        <w:rPr>
          <w:rFonts w:hint="cs"/>
          <w:szCs w:val="24"/>
          <w:rtl/>
        </w:rPr>
        <w:t xml:space="preserve">תאגיד, </w:t>
      </w:r>
      <w:r w:rsidR="00BB5019" w:rsidRPr="00497063">
        <w:rPr>
          <w:rFonts w:hint="cs"/>
          <w:szCs w:val="24"/>
          <w:rtl/>
        </w:rPr>
        <w:t>נסח חברה מרשם החברות ופ</w:t>
      </w:r>
      <w:r w:rsidR="00BB5019" w:rsidRPr="00497063">
        <w:rPr>
          <w:szCs w:val="24"/>
          <w:rtl/>
        </w:rPr>
        <w:t>רטי בע</w:t>
      </w:r>
      <w:r w:rsidR="00BB5019" w:rsidRPr="00497063">
        <w:rPr>
          <w:rFonts w:hint="eastAsia"/>
          <w:szCs w:val="24"/>
          <w:rtl/>
        </w:rPr>
        <w:t>ל</w:t>
      </w:r>
      <w:r w:rsidR="00BB5019" w:rsidRPr="00497063">
        <w:rPr>
          <w:szCs w:val="24"/>
          <w:rtl/>
        </w:rPr>
        <w:t xml:space="preserve">י המניות </w:t>
      </w:r>
      <w:r w:rsidR="00BB5019" w:rsidRPr="00497063">
        <w:rPr>
          <w:rFonts w:hint="eastAsia"/>
          <w:szCs w:val="24"/>
          <w:rtl/>
        </w:rPr>
        <w:t>ו</w:t>
      </w:r>
      <w:r w:rsidR="00BB5019" w:rsidRPr="00497063">
        <w:rPr>
          <w:szCs w:val="24"/>
          <w:rtl/>
        </w:rPr>
        <w:t>הדירקטורים</w:t>
      </w:r>
      <w:r w:rsidR="00BB5019" w:rsidRPr="00497063">
        <w:rPr>
          <w:rFonts w:hint="cs"/>
          <w:szCs w:val="24"/>
          <w:rtl/>
        </w:rPr>
        <w:t xml:space="preserve"> ו</w:t>
      </w:r>
      <w:r w:rsidR="00475523" w:rsidRPr="00497063">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Pr="00782038" w:rsidRDefault="007878AF" w:rsidP="00B116A0">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B116A0">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1D1232" w:rsidRPr="001D1232" w:rsidRDefault="001D1232" w:rsidP="001D1232">
      <w:pPr>
        <w:pStyle w:val="a9"/>
        <w:numPr>
          <w:ilvl w:val="0"/>
          <w:numId w:val="24"/>
        </w:numPr>
        <w:spacing w:line="276" w:lineRule="auto"/>
        <w:jc w:val="both"/>
        <w:rPr>
          <w:szCs w:val="24"/>
        </w:rPr>
      </w:pPr>
      <w:r w:rsidRPr="001D1232">
        <w:rPr>
          <w:rFonts w:ascii="Arial" w:hAnsi="Arial" w:hint="cs"/>
          <w:szCs w:val="24"/>
          <w:rtl/>
        </w:rPr>
        <w:t xml:space="preserve">למציע יהיה ניסיון בלפחות 3 פרויקטים כלל- ארציים בתחום </w:t>
      </w:r>
      <w:r w:rsidRPr="001D1232">
        <w:rPr>
          <w:rFonts w:hint="cs"/>
          <w:szCs w:val="24"/>
          <w:rtl/>
        </w:rPr>
        <w:t>ייעוץ שיתוף ציבור ב- 5</w:t>
      </w:r>
      <w:r w:rsidR="0098250C">
        <w:rPr>
          <w:rFonts w:ascii="Arial" w:hAnsi="Arial" w:hint="cs"/>
          <w:szCs w:val="24"/>
          <w:rtl/>
        </w:rPr>
        <w:t xml:space="preserve"> </w:t>
      </w:r>
      <w:r w:rsidRPr="001D1232">
        <w:rPr>
          <w:rFonts w:ascii="Arial" w:hAnsi="Arial" w:hint="cs"/>
          <w:szCs w:val="24"/>
          <w:rtl/>
        </w:rPr>
        <w:t>שנים האחרונות.</w:t>
      </w:r>
    </w:p>
    <w:p w:rsidR="001D1232" w:rsidRPr="00E9645C" w:rsidRDefault="001D1232" w:rsidP="001D1232">
      <w:pPr>
        <w:pStyle w:val="a9"/>
        <w:numPr>
          <w:ilvl w:val="0"/>
          <w:numId w:val="24"/>
        </w:numPr>
        <w:spacing w:line="276" w:lineRule="auto"/>
        <w:jc w:val="both"/>
        <w:rPr>
          <w:szCs w:val="24"/>
          <w:rtl/>
        </w:rPr>
      </w:pPr>
      <w:r w:rsidRPr="00E9645C">
        <w:rPr>
          <w:rFonts w:ascii="Arial" w:hAnsi="Arial" w:hint="eastAsia"/>
          <w:szCs w:val="24"/>
          <w:rtl/>
        </w:rPr>
        <w:t>למציע</w:t>
      </w:r>
      <w:r>
        <w:rPr>
          <w:rFonts w:ascii="Arial" w:hAnsi="Arial"/>
          <w:szCs w:val="24"/>
          <w:rtl/>
        </w:rPr>
        <w:t xml:space="preserve"> יהיו, לכל הפחות, </w:t>
      </w:r>
      <w:r>
        <w:rPr>
          <w:rFonts w:ascii="Arial" w:hAnsi="Arial" w:hint="cs"/>
          <w:szCs w:val="24"/>
          <w:rtl/>
        </w:rPr>
        <w:t>5</w:t>
      </w:r>
      <w:r w:rsidRPr="00E9645C">
        <w:rPr>
          <w:rFonts w:ascii="Arial" w:hAnsi="Arial"/>
          <w:szCs w:val="24"/>
          <w:rtl/>
        </w:rPr>
        <w:t xml:space="preserve"> שנות ניסיון בתחום </w:t>
      </w:r>
      <w:r>
        <w:rPr>
          <w:rFonts w:hint="cs"/>
          <w:szCs w:val="24"/>
          <w:rtl/>
        </w:rPr>
        <w:t>ייעוץ שיתוף ציבור.</w:t>
      </w:r>
    </w:p>
    <w:p w:rsidR="001D1232" w:rsidRPr="00B80872" w:rsidRDefault="001D1232" w:rsidP="00B80872">
      <w:pPr>
        <w:pStyle w:val="a9"/>
        <w:numPr>
          <w:ilvl w:val="0"/>
          <w:numId w:val="24"/>
        </w:numPr>
        <w:jc w:val="both"/>
        <w:rPr>
          <w:szCs w:val="24"/>
          <w:rtl/>
        </w:rPr>
      </w:pPr>
      <w:r w:rsidRPr="00B80872">
        <w:rPr>
          <w:rFonts w:ascii="Arial" w:hAnsi="Arial" w:hint="eastAsia"/>
          <w:szCs w:val="24"/>
          <w:rtl/>
        </w:rPr>
        <w:t>המציע</w:t>
      </w:r>
      <w:r w:rsidRPr="00B80872">
        <w:rPr>
          <w:rFonts w:ascii="Arial" w:hAnsi="Arial"/>
          <w:szCs w:val="24"/>
          <w:rtl/>
        </w:rPr>
        <w:t xml:space="preserve"> יגיש, לכל הפחות, שלוש המלצות משלושה מעסיקים שונים</w:t>
      </w:r>
      <w:r w:rsidRPr="00B80872">
        <w:rPr>
          <w:rFonts w:ascii="Arial" w:hAnsi="Arial" w:hint="cs"/>
          <w:szCs w:val="24"/>
          <w:rtl/>
        </w:rPr>
        <w:t>, בצירוף מספרי הטלפון של הממליצים.</w:t>
      </w:r>
    </w:p>
    <w:p w:rsidR="001D1232" w:rsidRDefault="001D1232" w:rsidP="00E33B9E">
      <w:pPr>
        <w:ind w:left="311"/>
        <w:jc w:val="both"/>
        <w:rPr>
          <w:b/>
          <w:bCs/>
          <w:szCs w:val="24"/>
          <w:u w:val="single"/>
          <w:rtl/>
        </w:rPr>
      </w:pPr>
    </w:p>
    <w:p w:rsidR="00E33B9E" w:rsidRPr="004F3BF5" w:rsidRDefault="00E33B9E" w:rsidP="00E33B9E">
      <w:pPr>
        <w:ind w:left="311"/>
        <w:jc w:val="both"/>
        <w:rPr>
          <w:b/>
          <w:bCs/>
          <w:szCs w:val="24"/>
          <w:u w:val="single"/>
          <w:rtl/>
        </w:rPr>
      </w:pPr>
      <w:r w:rsidRPr="004F3BF5">
        <w:rPr>
          <w:rFonts w:hint="cs"/>
          <w:b/>
          <w:bCs/>
          <w:szCs w:val="24"/>
          <w:u w:val="single"/>
          <w:rtl/>
        </w:rPr>
        <w:t>אי עמידה באחד או יותר מתנאי הסף תביא לפסילת ההצעה.</w:t>
      </w:r>
    </w:p>
    <w:p w:rsidR="00CC4794" w:rsidRDefault="00CC4794" w:rsidP="004634F3">
      <w:pPr>
        <w:ind w:left="643"/>
        <w:jc w:val="both"/>
        <w:rPr>
          <w:b/>
          <w:bCs/>
          <w:i/>
          <w:iCs/>
          <w:szCs w:val="24"/>
          <w:u w:val="single"/>
          <w:rtl/>
        </w:rPr>
      </w:pPr>
    </w:p>
    <w:p w:rsidR="001B5EE4" w:rsidRDefault="001B5EE4" w:rsidP="004634F3">
      <w:pPr>
        <w:tabs>
          <w:tab w:val="left" w:pos="8312"/>
        </w:tabs>
        <w:jc w:val="both"/>
        <w:rPr>
          <w:szCs w:val="24"/>
          <w:rtl/>
        </w:rPr>
      </w:pPr>
      <w:r>
        <w:rPr>
          <w:rFonts w:hint="cs"/>
          <w:b/>
          <w:bCs/>
          <w:szCs w:val="24"/>
          <w:u w:val="single"/>
          <w:rtl/>
        </w:rPr>
        <w:t>כללי</w:t>
      </w:r>
    </w:p>
    <w:p w:rsidR="001B5EE4" w:rsidRDefault="001B5EE4" w:rsidP="004634F3">
      <w:pPr>
        <w:pStyle w:val="a9"/>
        <w:numPr>
          <w:ilvl w:val="0"/>
          <w:numId w:val="13"/>
        </w:numPr>
        <w:jc w:val="both"/>
        <w:rPr>
          <w:szCs w:val="24"/>
          <w:u w:val="single"/>
        </w:rPr>
      </w:pPr>
      <w:r w:rsidRPr="003C494F">
        <w:rPr>
          <w:rFonts w:hint="cs"/>
          <w:szCs w:val="24"/>
          <w:rtl/>
        </w:rPr>
        <w:t xml:space="preserve">תקופת ההסכם תהיה לתקופה של </w:t>
      </w:r>
      <w:r w:rsidR="0005370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053703">
        <w:rPr>
          <w:rFonts w:hint="cs"/>
          <w:szCs w:val="24"/>
          <w:rtl/>
        </w:rPr>
        <w:t>לתקופות נוספות של  24</w:t>
      </w:r>
      <w:r w:rsidR="005918F9">
        <w:rPr>
          <w:rFonts w:hint="cs"/>
          <w:szCs w:val="24"/>
          <w:rtl/>
        </w:rPr>
        <w:t xml:space="preserve"> </w:t>
      </w:r>
      <w:r w:rsidR="00053703">
        <w:rPr>
          <w:rFonts w:hint="cs"/>
          <w:szCs w:val="24"/>
          <w:rtl/>
        </w:rPr>
        <w:t xml:space="preserve">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053703">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4634F3">
      <w:pPr>
        <w:jc w:val="both"/>
        <w:rPr>
          <w:szCs w:val="24"/>
          <w:u w:val="single"/>
        </w:rPr>
      </w:pPr>
    </w:p>
    <w:p w:rsidR="001B5EE4" w:rsidRDefault="001B5EE4" w:rsidP="004634F3">
      <w:pPr>
        <w:numPr>
          <w:ilvl w:val="0"/>
          <w:numId w:val="13"/>
        </w:num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4634F3">
      <w:pPr>
        <w:pStyle w:val="a9"/>
        <w:rPr>
          <w:szCs w:val="24"/>
          <w:rtl/>
        </w:rPr>
      </w:pPr>
    </w:p>
    <w:p w:rsidR="001B5EE4" w:rsidRPr="00213C66" w:rsidRDefault="001B5EE4" w:rsidP="00D22499">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D22499">
        <w:rPr>
          <w:rFonts w:hint="cs"/>
          <w:b/>
          <w:bCs/>
          <w:szCs w:val="24"/>
          <w:u w:val="single"/>
          <w:rtl/>
        </w:rPr>
        <w:t>8</w:t>
      </w:r>
      <w:r w:rsidR="00D2445A">
        <w:rPr>
          <w:rFonts w:hint="cs"/>
          <w:b/>
          <w:bCs/>
          <w:szCs w:val="24"/>
          <w:u w:val="single"/>
          <w:rtl/>
        </w:rPr>
        <w:t>.</w:t>
      </w:r>
      <w:r w:rsidR="00D22499">
        <w:rPr>
          <w:rFonts w:hint="cs"/>
          <w:b/>
          <w:bCs/>
          <w:szCs w:val="24"/>
          <w:u w:val="single"/>
          <w:rtl/>
        </w:rPr>
        <w:t>12</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D22499">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D22499">
        <w:rPr>
          <w:rFonts w:hint="cs"/>
          <w:b/>
          <w:bCs/>
          <w:szCs w:val="24"/>
          <w:u w:val="single"/>
          <w:rtl/>
        </w:rPr>
        <w:t>23</w:t>
      </w:r>
      <w:r w:rsidR="00E5041D">
        <w:rPr>
          <w:rFonts w:hint="cs"/>
          <w:b/>
          <w:bCs/>
          <w:szCs w:val="24"/>
          <w:u w:val="single"/>
          <w:rtl/>
        </w:rPr>
        <w:t>.</w:t>
      </w:r>
      <w:r w:rsidR="00D22499">
        <w:rPr>
          <w:rFonts w:hint="cs"/>
          <w:b/>
          <w:bCs/>
          <w:szCs w:val="24"/>
          <w:u w:val="single"/>
          <w:rtl/>
        </w:rPr>
        <w:t>11</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sidR="00DD2409">
        <w:rPr>
          <w:rFonts w:hint="cs"/>
          <w:szCs w:val="24"/>
          <w:rtl/>
        </w:rPr>
        <w:t xml:space="preserve"> </w:t>
      </w:r>
      <w:r>
        <w:rPr>
          <w:rFonts w:hint="cs"/>
          <w:szCs w:val="24"/>
          <w:rtl/>
        </w:rPr>
        <w:t xml:space="preserve">עד ליום </w:t>
      </w:r>
      <w:r w:rsidR="00D22499">
        <w:rPr>
          <w:rFonts w:hint="cs"/>
          <w:b/>
          <w:bCs/>
          <w:szCs w:val="24"/>
          <w:u w:val="single"/>
          <w:rtl/>
        </w:rPr>
        <w:t>29</w:t>
      </w:r>
      <w:r w:rsidR="00E5041D">
        <w:rPr>
          <w:rFonts w:hint="cs"/>
          <w:b/>
          <w:bCs/>
          <w:szCs w:val="24"/>
          <w:u w:val="single"/>
          <w:rtl/>
        </w:rPr>
        <w:t>.</w:t>
      </w:r>
      <w:r w:rsidR="009D1B5E">
        <w:rPr>
          <w:rFonts w:hint="cs"/>
          <w:b/>
          <w:bCs/>
          <w:szCs w:val="24"/>
          <w:u w:val="single"/>
          <w:rtl/>
        </w:rPr>
        <w:t>11</w:t>
      </w:r>
      <w:r w:rsidR="00E5041D">
        <w:rPr>
          <w:rFonts w:hint="cs"/>
          <w:b/>
          <w:bCs/>
          <w:szCs w:val="24"/>
          <w:u w:val="single"/>
          <w:rtl/>
        </w:rPr>
        <w:t>.11</w:t>
      </w:r>
      <w:r w:rsidR="00D276FE">
        <w:rPr>
          <w:rFonts w:hint="cs"/>
          <w:b/>
          <w:bCs/>
          <w:szCs w:val="24"/>
          <w:u w:val="single"/>
          <w:rtl/>
        </w:rPr>
        <w:t>.</w:t>
      </w:r>
    </w:p>
    <w:p w:rsidR="009D1B5E" w:rsidRDefault="001B5EE4" w:rsidP="001B5EE4">
      <w:pPr>
        <w:tabs>
          <w:tab w:val="left" w:pos="6469"/>
          <w:tab w:val="center" w:pos="7178"/>
        </w:tabs>
        <w:jc w:val="both"/>
        <w:rPr>
          <w:szCs w:val="24"/>
          <w:rtl/>
        </w:rPr>
      </w:pPr>
      <w:r w:rsidRPr="0076273B">
        <w:rPr>
          <w:szCs w:val="24"/>
          <w:rtl/>
        </w:rPr>
        <w:tab/>
      </w:r>
    </w:p>
    <w:p w:rsidR="009D1B5E" w:rsidRDefault="009D1B5E" w:rsidP="001B5EE4">
      <w:pPr>
        <w:tabs>
          <w:tab w:val="left" w:pos="6469"/>
          <w:tab w:val="center" w:pos="7178"/>
        </w:tabs>
        <w:jc w:val="both"/>
        <w:rPr>
          <w:szCs w:val="24"/>
          <w:rtl/>
        </w:rPr>
      </w:pPr>
    </w:p>
    <w:p w:rsidR="001B5EE4" w:rsidRPr="0076273B" w:rsidRDefault="009D1B5E" w:rsidP="001B5EE4">
      <w:pPr>
        <w:tabs>
          <w:tab w:val="left" w:pos="6469"/>
          <w:tab w:val="center" w:pos="7178"/>
        </w:tabs>
        <w:jc w:val="both"/>
        <w:rPr>
          <w:szCs w:val="24"/>
          <w:rtl/>
        </w:rPr>
      </w:pPr>
      <w:r>
        <w:rPr>
          <w:rFonts w:hint="cs"/>
          <w:szCs w:val="24"/>
          <w:rtl/>
        </w:rPr>
        <w:tab/>
      </w:r>
      <w:r w:rsidR="001B5EE4" w:rsidRPr="0076273B">
        <w:rPr>
          <w:szCs w:val="24"/>
          <w:rtl/>
        </w:rPr>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6CB2" w:rsidRDefault="00386CB2">
      <w:r>
        <w:separator/>
      </w:r>
    </w:p>
  </w:endnote>
  <w:endnote w:type="continuationSeparator" w:id="1">
    <w:p w:rsidR="00386CB2" w:rsidRDefault="00386C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6CB2" w:rsidRDefault="00386CB2">
      <w:r>
        <w:separator/>
      </w:r>
    </w:p>
  </w:footnote>
  <w:footnote w:type="continuationSeparator" w:id="1">
    <w:p w:rsidR="00386CB2" w:rsidRDefault="00386C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C643D0">
    <w:pPr>
      <w:pStyle w:val="a6"/>
      <w:framePr w:wrap="around" w:vAnchor="text" w:hAnchor="margin" w:xAlign="center" w:y="1"/>
      <w:rPr>
        <w:rStyle w:val="a8"/>
        <w:rtl/>
      </w:rPr>
    </w:pPr>
    <w:r>
      <w:rPr>
        <w:rStyle w:val="a8"/>
        <w:rtl/>
      </w:rPr>
      <w:fldChar w:fldCharType="begin"/>
    </w:r>
    <w:r w:rsidR="00386CB2">
      <w:rPr>
        <w:rStyle w:val="a8"/>
      </w:rPr>
      <w:instrText xml:space="preserve">PAGE  </w:instrText>
    </w:r>
    <w:r>
      <w:rPr>
        <w:rStyle w:val="a8"/>
        <w:rtl/>
      </w:rPr>
      <w:fldChar w:fldCharType="end"/>
    </w:r>
  </w:p>
  <w:p w:rsidR="00386CB2" w:rsidRDefault="00386CB2">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rPr>
        <w:b/>
        <w:bCs/>
        <w:szCs w:val="28"/>
        <w:rtl/>
      </w:rPr>
    </w:pPr>
    <w:r>
      <w:rPr>
        <w:b/>
        <w:bCs/>
        <w:snapToGrid w:val="0"/>
      </w:rPr>
      <w:tab/>
      <w:t xml:space="preserve">- </w:t>
    </w:r>
    <w:r w:rsidR="00C643D0">
      <w:rPr>
        <w:b/>
        <w:bCs/>
        <w:snapToGrid w:val="0"/>
      </w:rPr>
      <w:fldChar w:fldCharType="begin"/>
    </w:r>
    <w:r>
      <w:rPr>
        <w:b/>
        <w:bCs/>
        <w:snapToGrid w:val="0"/>
      </w:rPr>
      <w:instrText xml:space="preserve"> PAGE </w:instrText>
    </w:r>
    <w:r w:rsidR="00C643D0">
      <w:rPr>
        <w:b/>
        <w:bCs/>
        <w:snapToGrid w:val="0"/>
      </w:rPr>
      <w:fldChar w:fldCharType="separate"/>
    </w:r>
    <w:r w:rsidR="001D1232">
      <w:rPr>
        <w:b/>
        <w:bCs/>
        <w:noProof/>
        <w:snapToGrid w:val="0"/>
        <w:rtl/>
      </w:rPr>
      <w:t>2</w:t>
    </w:r>
    <w:r w:rsidR="00C643D0">
      <w:rPr>
        <w:b/>
        <w:bCs/>
        <w:snapToGrid w:val="0"/>
      </w:rPr>
      <w:fldChar w:fldCharType="end"/>
    </w:r>
    <w:r>
      <w:rPr>
        <w:b/>
        <w:bCs/>
        <w:snapToGrid w:val="0"/>
      </w:rPr>
      <w:t xml:space="preserve"> -</w:t>
    </w:r>
  </w:p>
  <w:p w:rsidR="00386CB2" w:rsidRDefault="00386CB2">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386CB2" w:rsidRDefault="00386CB2">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5">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6">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0">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2">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3">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7">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0">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21">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3">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4">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9">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30">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7BC68EA"/>
    <w:multiLevelType w:val="hybridMultilevel"/>
    <w:tmpl w:val="1E68D0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3">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5">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E794611"/>
    <w:multiLevelType w:val="hybridMultilevel"/>
    <w:tmpl w:val="8BF6D328"/>
    <w:lvl w:ilvl="0" w:tplc="66A09F58">
      <w:start w:val="1"/>
      <w:numFmt w:val="decimal"/>
      <w:lvlText w:val="%1."/>
      <w:lvlJc w:val="left"/>
      <w:pPr>
        <w:ind w:left="360" w:hanging="360"/>
      </w:pPr>
      <w:rPr>
        <w:lang w:bidi="he-IL"/>
      </w:rPr>
    </w:lvl>
    <w:lvl w:ilvl="1" w:tplc="03D8C3B2">
      <w:start w:val="1"/>
      <w:numFmt w:val="hebrew1"/>
      <w:lvlText w:val="%2."/>
      <w:lvlJc w:val="left"/>
      <w:pPr>
        <w:ind w:left="1080" w:hanging="360"/>
      </w:pPr>
      <w:rPr>
        <w:rFonts w:ascii="Arial" w:eastAsia="MS Mincho" w:hAnsi="Arial"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15"/>
  </w:num>
  <w:num w:numId="3">
    <w:abstractNumId w:val="0"/>
  </w:num>
  <w:num w:numId="4">
    <w:abstractNumId w:val="23"/>
  </w:num>
  <w:num w:numId="5">
    <w:abstractNumId w:val="7"/>
  </w:num>
  <w:num w:numId="6">
    <w:abstractNumId w:val="9"/>
  </w:num>
  <w:num w:numId="7">
    <w:abstractNumId w:val="29"/>
  </w:num>
  <w:num w:numId="8">
    <w:abstractNumId w:val="26"/>
  </w:num>
  <w:num w:numId="9">
    <w:abstractNumId w:val="28"/>
  </w:num>
  <w:num w:numId="10">
    <w:abstractNumId w:val="5"/>
  </w:num>
  <w:num w:numId="11">
    <w:abstractNumId w:val="12"/>
  </w:num>
  <w:num w:numId="12">
    <w:abstractNumId w:val="1"/>
  </w:num>
  <w:num w:numId="13">
    <w:abstractNumId w:val="30"/>
  </w:num>
  <w:num w:numId="14">
    <w:abstractNumId w:val="8"/>
  </w:num>
  <w:num w:numId="15">
    <w:abstractNumId w:val="6"/>
  </w:num>
  <w:num w:numId="16">
    <w:abstractNumId w:val="36"/>
  </w:num>
  <w:num w:numId="17">
    <w:abstractNumId w:val="13"/>
  </w:num>
  <w:num w:numId="18">
    <w:abstractNumId w:val="19"/>
  </w:num>
  <w:num w:numId="19">
    <w:abstractNumId w:val="16"/>
  </w:num>
  <w:num w:numId="20">
    <w:abstractNumId w:val="35"/>
  </w:num>
  <w:num w:numId="21">
    <w:abstractNumId w:val="20"/>
  </w:num>
  <w:num w:numId="22">
    <w:abstractNumId w:val="25"/>
  </w:num>
  <w:num w:numId="23">
    <w:abstractNumId w:val="2"/>
  </w:num>
  <w:num w:numId="24">
    <w:abstractNumId w:val="31"/>
  </w:num>
  <w:num w:numId="25">
    <w:abstractNumId w:val="21"/>
  </w:num>
  <w:num w:numId="26">
    <w:abstractNumId w:val="18"/>
  </w:num>
  <w:num w:numId="27">
    <w:abstractNumId w:val="11"/>
  </w:num>
  <w:num w:numId="28">
    <w:abstractNumId w:val="37"/>
  </w:num>
  <w:num w:numId="29">
    <w:abstractNumId w:val="24"/>
  </w:num>
  <w:num w:numId="30">
    <w:abstractNumId w:val="4"/>
  </w:num>
  <w:num w:numId="31">
    <w:abstractNumId w:val="27"/>
  </w:num>
  <w:num w:numId="32">
    <w:abstractNumId w:val="33"/>
  </w:num>
  <w:num w:numId="33">
    <w:abstractNumId w:val="17"/>
  </w:num>
  <w:num w:numId="34">
    <w:abstractNumId w:val="22"/>
  </w:num>
  <w:num w:numId="35">
    <w:abstractNumId w:val="34"/>
  </w:num>
  <w:num w:numId="36">
    <w:abstractNumId w:val="3"/>
  </w:num>
  <w:num w:numId="37">
    <w:abstractNumId w:val="38"/>
  </w:num>
  <w:num w:numId="38">
    <w:abstractNumId w:val="32"/>
  </w:num>
  <w:num w:numId="39">
    <w:abstractNumId w:val="1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5233"/>
  </w:hdrShapeDefaults>
  <w:footnotePr>
    <w:footnote w:id="0"/>
    <w:footnote w:id="1"/>
  </w:footnotePr>
  <w:endnotePr>
    <w:numFmt w:val="lowerLetter"/>
    <w:endnote w:id="0"/>
    <w:endnote w:id="1"/>
  </w:endnotePr>
  <w:compat/>
  <w:rsids>
    <w:rsidRoot w:val="006A5F62"/>
    <w:rsid w:val="0000093A"/>
    <w:rsid w:val="00004774"/>
    <w:rsid w:val="000050B5"/>
    <w:rsid w:val="00005C23"/>
    <w:rsid w:val="00006E14"/>
    <w:rsid w:val="000170B5"/>
    <w:rsid w:val="0002017C"/>
    <w:rsid w:val="0002225F"/>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1232"/>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1B9"/>
    <w:rsid w:val="002A3CCC"/>
    <w:rsid w:val="002A45EE"/>
    <w:rsid w:val="002A797E"/>
    <w:rsid w:val="002B0B38"/>
    <w:rsid w:val="002B3034"/>
    <w:rsid w:val="002C1456"/>
    <w:rsid w:val="002C1BB9"/>
    <w:rsid w:val="002C58AB"/>
    <w:rsid w:val="002D1706"/>
    <w:rsid w:val="002D57B1"/>
    <w:rsid w:val="002D6ACC"/>
    <w:rsid w:val="002D7ABA"/>
    <w:rsid w:val="002E45F4"/>
    <w:rsid w:val="002E7F12"/>
    <w:rsid w:val="002F5587"/>
    <w:rsid w:val="00301948"/>
    <w:rsid w:val="003158C0"/>
    <w:rsid w:val="003275D2"/>
    <w:rsid w:val="003315C6"/>
    <w:rsid w:val="0033512B"/>
    <w:rsid w:val="0033753F"/>
    <w:rsid w:val="00343C8E"/>
    <w:rsid w:val="00344243"/>
    <w:rsid w:val="0034777C"/>
    <w:rsid w:val="00360FC9"/>
    <w:rsid w:val="00372429"/>
    <w:rsid w:val="003724BC"/>
    <w:rsid w:val="00377959"/>
    <w:rsid w:val="0038475F"/>
    <w:rsid w:val="003855C6"/>
    <w:rsid w:val="00386CB2"/>
    <w:rsid w:val="00386E66"/>
    <w:rsid w:val="00386F37"/>
    <w:rsid w:val="003971EE"/>
    <w:rsid w:val="003A198E"/>
    <w:rsid w:val="003A3413"/>
    <w:rsid w:val="003A6A8D"/>
    <w:rsid w:val="003B441F"/>
    <w:rsid w:val="003B49CE"/>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634F3"/>
    <w:rsid w:val="00473915"/>
    <w:rsid w:val="00475523"/>
    <w:rsid w:val="0048398B"/>
    <w:rsid w:val="004958F7"/>
    <w:rsid w:val="00497063"/>
    <w:rsid w:val="004A35F9"/>
    <w:rsid w:val="004A5EA9"/>
    <w:rsid w:val="004C441A"/>
    <w:rsid w:val="004C6891"/>
    <w:rsid w:val="004C7CDC"/>
    <w:rsid w:val="004D0A3D"/>
    <w:rsid w:val="004D0F28"/>
    <w:rsid w:val="004D1050"/>
    <w:rsid w:val="004D2723"/>
    <w:rsid w:val="004D458B"/>
    <w:rsid w:val="004E6171"/>
    <w:rsid w:val="004F1367"/>
    <w:rsid w:val="005203C9"/>
    <w:rsid w:val="00521E21"/>
    <w:rsid w:val="0052327B"/>
    <w:rsid w:val="00523BF8"/>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122F0"/>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E7CF3"/>
    <w:rsid w:val="006F2097"/>
    <w:rsid w:val="00702943"/>
    <w:rsid w:val="007048A7"/>
    <w:rsid w:val="00705AA8"/>
    <w:rsid w:val="00705BD4"/>
    <w:rsid w:val="0071546F"/>
    <w:rsid w:val="007165B4"/>
    <w:rsid w:val="00721A3C"/>
    <w:rsid w:val="0073310F"/>
    <w:rsid w:val="007364AE"/>
    <w:rsid w:val="00750558"/>
    <w:rsid w:val="0075531E"/>
    <w:rsid w:val="00762579"/>
    <w:rsid w:val="007729BA"/>
    <w:rsid w:val="00774108"/>
    <w:rsid w:val="00776D94"/>
    <w:rsid w:val="00782038"/>
    <w:rsid w:val="007868DA"/>
    <w:rsid w:val="007878AF"/>
    <w:rsid w:val="00790814"/>
    <w:rsid w:val="00791FD0"/>
    <w:rsid w:val="00794629"/>
    <w:rsid w:val="00795FAF"/>
    <w:rsid w:val="007A36FB"/>
    <w:rsid w:val="007A66D1"/>
    <w:rsid w:val="007A6980"/>
    <w:rsid w:val="007B073B"/>
    <w:rsid w:val="007C0448"/>
    <w:rsid w:val="007C046D"/>
    <w:rsid w:val="007C7A08"/>
    <w:rsid w:val="007D08F1"/>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3511A"/>
    <w:rsid w:val="0094425D"/>
    <w:rsid w:val="00945421"/>
    <w:rsid w:val="009525F4"/>
    <w:rsid w:val="00952E75"/>
    <w:rsid w:val="00954E9D"/>
    <w:rsid w:val="009610F4"/>
    <w:rsid w:val="0096663C"/>
    <w:rsid w:val="009811AA"/>
    <w:rsid w:val="009819A4"/>
    <w:rsid w:val="0098250C"/>
    <w:rsid w:val="009849E1"/>
    <w:rsid w:val="00987137"/>
    <w:rsid w:val="00987ECD"/>
    <w:rsid w:val="00991161"/>
    <w:rsid w:val="00992A1C"/>
    <w:rsid w:val="00992D08"/>
    <w:rsid w:val="009B4227"/>
    <w:rsid w:val="009B7F95"/>
    <w:rsid w:val="009C3D4E"/>
    <w:rsid w:val="009C7D38"/>
    <w:rsid w:val="009D1B5E"/>
    <w:rsid w:val="009D1E63"/>
    <w:rsid w:val="009E6D7A"/>
    <w:rsid w:val="009F198B"/>
    <w:rsid w:val="009F46FD"/>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D45CA"/>
    <w:rsid w:val="00AE2904"/>
    <w:rsid w:val="00B0116D"/>
    <w:rsid w:val="00B02E39"/>
    <w:rsid w:val="00B116A0"/>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0872"/>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643D0"/>
    <w:rsid w:val="00C66A90"/>
    <w:rsid w:val="00C83451"/>
    <w:rsid w:val="00C93303"/>
    <w:rsid w:val="00CC1871"/>
    <w:rsid w:val="00CC4794"/>
    <w:rsid w:val="00CC54CF"/>
    <w:rsid w:val="00CD1B8A"/>
    <w:rsid w:val="00CD75B5"/>
    <w:rsid w:val="00CE4639"/>
    <w:rsid w:val="00CE6835"/>
    <w:rsid w:val="00CE79D9"/>
    <w:rsid w:val="00CF5778"/>
    <w:rsid w:val="00D016B0"/>
    <w:rsid w:val="00D04DB0"/>
    <w:rsid w:val="00D1750D"/>
    <w:rsid w:val="00D203D1"/>
    <w:rsid w:val="00D211DF"/>
    <w:rsid w:val="00D22499"/>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D2124"/>
    <w:rsid w:val="00DD2409"/>
    <w:rsid w:val="00DD3244"/>
    <w:rsid w:val="00DD3ADD"/>
    <w:rsid w:val="00DD5E96"/>
    <w:rsid w:val="00DE1B6F"/>
    <w:rsid w:val="00DE6E6B"/>
    <w:rsid w:val="00DE7E7F"/>
    <w:rsid w:val="00DF483D"/>
    <w:rsid w:val="00E0192D"/>
    <w:rsid w:val="00E068B2"/>
    <w:rsid w:val="00E0744F"/>
    <w:rsid w:val="00E07971"/>
    <w:rsid w:val="00E14D06"/>
    <w:rsid w:val="00E161C4"/>
    <w:rsid w:val="00E270C4"/>
    <w:rsid w:val="00E275FB"/>
    <w:rsid w:val="00E33A3B"/>
    <w:rsid w:val="00E33B9E"/>
    <w:rsid w:val="00E34A26"/>
    <w:rsid w:val="00E410E8"/>
    <w:rsid w:val="00E412AE"/>
    <w:rsid w:val="00E5041D"/>
    <w:rsid w:val="00E53CB8"/>
    <w:rsid w:val="00E62479"/>
    <w:rsid w:val="00E636AC"/>
    <w:rsid w:val="00E63820"/>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48B9"/>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2542</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HT_2542_2011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15 בנובמבר 2011</DocumentCreateDateEnglish>
    <DocumentCreateDateHebrew xmlns="8f5b83e0-a1d3-486c-bd07-833a425c74af">י"ח בחשון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42/11 שיתוף ציבור</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15/11/2011 11:02;16</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15/11/2011 11:02;17</LastCheckInDate>
    <DocumentCounter xmlns="8f5b83e0-a1d3-486c-bd07-833a425c74af">חת_2542_2011</DocumentCounter>
    <LastPublishUser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3640F586-9404-46E6-A871-34386E0BB6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321</Words>
  <Characters>1557</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1875</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2011-11-15T09:23:00Z</cp:lastPrinted>
  <dcterms:created xsi:type="dcterms:W3CDTF">2011-11-16T14:58:00Z</dcterms:created>
  <dcterms:modified xsi:type="dcterms:W3CDTF">2011-11-16T14:58:00Z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